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00" w:type="dxa"/>
        <w:tblCellSpacing w:w="60" w:type="dxa"/>
        <w:tblInd w:w="130" w:type="dxa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E7F0F9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54"/>
        <w:gridCol w:w="6746"/>
      </w:tblGrid>
      <w:tr w:rsidR="009F74E9" w14:paraId="78E066FE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58FC2786" w14:textId="77777777" w:rsidR="009F74E9" w:rsidRDefault="00000000">
            <w:pPr>
              <w:spacing w:after="0" w:line="240" w:lineRule="auto"/>
            </w:pPr>
            <w:r>
              <w:rPr>
                <w:b/>
              </w:rPr>
              <w:t>RKP broj</w:t>
            </w:r>
          </w:p>
        </w:tc>
        <w:tc>
          <w:tcPr>
            <w:tcW w:w="0" w:type="auto"/>
            <w:shd w:val="clear" w:color="auto" w:fill="E7F0F9"/>
          </w:tcPr>
          <w:p w14:paraId="5C85176C" w14:textId="77777777" w:rsidR="009F74E9" w:rsidRDefault="00000000">
            <w:pPr>
              <w:spacing w:after="0" w:line="240" w:lineRule="auto"/>
            </w:pPr>
            <w:r>
              <w:t>36508</w:t>
            </w:r>
          </w:p>
        </w:tc>
      </w:tr>
      <w:tr w:rsidR="009F74E9" w14:paraId="610A1FC0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53DC1988" w14:textId="77777777" w:rsidR="009F74E9" w:rsidRDefault="00000000">
            <w:pPr>
              <w:spacing w:after="0" w:line="240" w:lineRule="auto"/>
            </w:pPr>
            <w:r>
              <w:rPr>
                <w:b/>
              </w:rPr>
              <w:t>Naziv obveznika</w:t>
            </w:r>
          </w:p>
        </w:tc>
        <w:tc>
          <w:tcPr>
            <w:tcW w:w="0" w:type="auto"/>
            <w:shd w:val="clear" w:color="auto" w:fill="E7F0F9"/>
          </w:tcPr>
          <w:p w14:paraId="3DCC489A" w14:textId="77777777" w:rsidR="009F74E9" w:rsidRDefault="00000000">
            <w:pPr>
              <w:spacing w:after="0" w:line="240" w:lineRule="auto"/>
            </w:pPr>
            <w:r>
              <w:t>OPĆINA IVANKOVO</w:t>
            </w:r>
          </w:p>
        </w:tc>
      </w:tr>
      <w:tr w:rsidR="009F74E9" w14:paraId="33B55B7F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5C70E07D" w14:textId="77777777" w:rsidR="009F74E9" w:rsidRDefault="00000000">
            <w:pPr>
              <w:spacing w:after="0" w:line="240" w:lineRule="auto"/>
            </w:pPr>
            <w:r>
              <w:rPr>
                <w:b/>
              </w:rPr>
              <w:t>Razina</w:t>
            </w:r>
          </w:p>
        </w:tc>
        <w:tc>
          <w:tcPr>
            <w:tcW w:w="0" w:type="auto"/>
            <w:shd w:val="clear" w:color="auto" w:fill="E7F0F9"/>
          </w:tcPr>
          <w:p w14:paraId="71611025" w14:textId="77777777" w:rsidR="009F74E9" w:rsidRDefault="00000000">
            <w:pPr>
              <w:spacing w:after="0" w:line="240" w:lineRule="auto"/>
            </w:pPr>
            <w:r>
              <w:t>23</w:t>
            </w:r>
          </w:p>
        </w:tc>
      </w:tr>
    </w:tbl>
    <w:p w14:paraId="4F83DAF2" w14:textId="77777777" w:rsidR="009F74E9" w:rsidRDefault="00000000">
      <w:r>
        <w:br/>
      </w:r>
    </w:p>
    <w:p w14:paraId="10735E84" w14:textId="77777777" w:rsidR="009F74E9" w:rsidRDefault="00000000">
      <w:pPr>
        <w:spacing w:line="240" w:lineRule="auto"/>
        <w:jc w:val="center"/>
      </w:pPr>
      <w:r>
        <w:rPr>
          <w:b/>
          <w:sz w:val="28"/>
        </w:rPr>
        <w:t>BILJEŠKE UZ FINANCIJSKE IZVJEŠTAJE</w:t>
      </w:r>
    </w:p>
    <w:p w14:paraId="34FDB74F" w14:textId="77777777" w:rsidR="009F74E9" w:rsidRDefault="00000000">
      <w:pPr>
        <w:spacing w:line="240" w:lineRule="auto"/>
        <w:jc w:val="center"/>
      </w:pPr>
      <w:r>
        <w:rPr>
          <w:b/>
          <w:sz w:val="28"/>
        </w:rPr>
        <w:t>ZA RAZDOBLJE</w:t>
      </w:r>
    </w:p>
    <w:p w14:paraId="046E24E0" w14:textId="77777777" w:rsidR="009F74E9" w:rsidRDefault="00000000">
      <w:pPr>
        <w:spacing w:line="240" w:lineRule="auto"/>
        <w:jc w:val="center"/>
      </w:pPr>
      <w:r>
        <w:rPr>
          <w:b/>
          <w:sz w:val="28"/>
        </w:rPr>
        <w:t>I - VI 2026.</w:t>
      </w:r>
    </w:p>
    <w:p w14:paraId="10894A51" w14:textId="77777777" w:rsidR="009F74E9" w:rsidRDefault="009F74E9"/>
    <w:p w14:paraId="7DF4CDF4" w14:textId="77777777" w:rsidR="009F74E9" w:rsidRDefault="00000000">
      <w:pPr>
        <w:keepNext/>
        <w:spacing w:line="240" w:lineRule="auto"/>
        <w:jc w:val="center"/>
      </w:pPr>
      <w:r>
        <w:rPr>
          <w:b/>
          <w:sz w:val="28"/>
        </w:rPr>
        <w:t>Izvještaj o prihodima i rashodima, primicima i izdacima</w:t>
      </w:r>
    </w:p>
    <w:p w14:paraId="338E0340" w14:textId="77777777" w:rsidR="009F74E9" w:rsidRDefault="00000000">
      <w:pPr>
        <w:keepNext/>
        <w:spacing w:line="240" w:lineRule="auto"/>
        <w:jc w:val="center"/>
      </w:pPr>
      <w:r>
        <w:rPr>
          <w:sz w:val="28"/>
        </w:rPr>
        <w:t>Bilješka 1.</w:t>
      </w:r>
    </w:p>
    <w:tbl>
      <w:tblPr>
        <w:tblW w:w="0" w:type="auto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F74E9" w14:paraId="1B52016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A1F8098" w14:textId="77777777" w:rsidR="009F74E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59538F5" w14:textId="77777777" w:rsidR="009F74E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8B704DD" w14:textId="77777777" w:rsidR="009F74E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04287C7" w14:textId="77777777" w:rsidR="009F74E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35F8994" w14:textId="77777777" w:rsidR="009F74E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32DB3A7" w14:textId="77777777" w:rsidR="009F74E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9F74E9" w14:paraId="1396958D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40D1334" w14:textId="77777777" w:rsidR="009F74E9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4A6879B" w14:textId="77777777" w:rsidR="009F74E9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3AD3DB8" w14:textId="77777777" w:rsidR="009F74E9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82591CA" w14:textId="77777777" w:rsidR="009F74E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2.834.827,26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456B2F8" w14:textId="77777777" w:rsidR="009F74E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3.298.072,51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D1CC3F6" w14:textId="77777777" w:rsidR="009F74E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116,3</w:t>
            </w:r>
          </w:p>
        </w:tc>
      </w:tr>
      <w:tr w:rsidR="009F74E9" w14:paraId="3EAC6538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2F40C41" w14:textId="77777777" w:rsidR="009F74E9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786DEC6" w14:textId="77777777" w:rsidR="009F74E9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POSLOVANJA (šifre 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C1D1E82" w14:textId="77777777" w:rsidR="009F74E9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4282D22" w14:textId="77777777" w:rsidR="009F74E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2.341.064,00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45824E6" w14:textId="77777777" w:rsidR="009F74E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2.239.624,53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48C8A8F" w14:textId="77777777" w:rsidR="009F74E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95,7</w:t>
            </w:r>
          </w:p>
        </w:tc>
      </w:tr>
      <w:tr w:rsidR="009F74E9" w14:paraId="124A4CF3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6B3E3F1" w14:textId="77777777" w:rsidR="009F74E9" w:rsidRDefault="009F74E9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E3C8324" w14:textId="77777777" w:rsidR="009F74E9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POSLOVANJA (šifre 6-Z005)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280002E" w14:textId="77777777" w:rsidR="009F74E9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393A12E" w14:textId="77777777" w:rsidR="009F74E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493.763,26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19B2B96" w14:textId="77777777" w:rsidR="009F74E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1.058.447,98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8E41D70" w14:textId="77777777" w:rsidR="009F74E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214,4</w:t>
            </w:r>
          </w:p>
        </w:tc>
      </w:tr>
      <w:tr w:rsidR="009F74E9" w14:paraId="6543AC2F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776B209" w14:textId="77777777" w:rsidR="009F74E9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F98E01B" w14:textId="77777777" w:rsidR="009F74E9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nefinancijske imovine (šifre 71+72+73+74)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6DA47AC" w14:textId="77777777" w:rsidR="009F74E9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EFC5F7C" w14:textId="77777777" w:rsidR="009F74E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10.668,53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2E7F542" w14:textId="77777777" w:rsidR="009F74E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25.219,49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7B8BD51" w14:textId="77777777" w:rsidR="009F74E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236,4</w:t>
            </w:r>
          </w:p>
        </w:tc>
      </w:tr>
      <w:tr w:rsidR="009F74E9" w14:paraId="38A229E9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0316628" w14:textId="77777777" w:rsidR="009F74E9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228F9A1" w14:textId="77777777" w:rsidR="009F74E9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nabavu nefinancijske imovine (šifre 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8FD5AF2" w14:textId="77777777" w:rsidR="009F74E9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A96DE5D" w14:textId="77777777" w:rsidR="009F74E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759.116,99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8DD7790" w14:textId="77777777" w:rsidR="009F74E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1.118.421,50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340D117" w14:textId="77777777" w:rsidR="009F74E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147,3</w:t>
            </w:r>
          </w:p>
        </w:tc>
      </w:tr>
      <w:tr w:rsidR="009F74E9" w14:paraId="59678031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02E9F38" w14:textId="77777777" w:rsidR="009F74E9" w:rsidRDefault="009F74E9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79EFD6F" w14:textId="77777777" w:rsidR="009F74E9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OD NEFINANCIJSKE IMOVINE (šifre 4-7)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96D8037" w14:textId="77777777" w:rsidR="009F74E9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8DC7F3E" w14:textId="77777777" w:rsidR="009F74E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748.448,46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E0A4F61" w14:textId="77777777" w:rsidR="009F74E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1.093.202,01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C941E9E" w14:textId="77777777" w:rsidR="009F74E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146,1</w:t>
            </w:r>
          </w:p>
        </w:tc>
      </w:tr>
      <w:tr w:rsidR="009F74E9" w14:paraId="39618AB2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2ADCE1C" w14:textId="77777777" w:rsidR="009F74E9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0C9011C" w14:textId="77777777" w:rsidR="009F74E9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Primici od financijske imovine i zaduživanja (šifre 81+82+83+84+85)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A3C493F" w14:textId="77777777" w:rsidR="009F74E9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5D2A099" w14:textId="77777777" w:rsidR="009F74E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243.270,38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C67D597" w14:textId="77777777" w:rsidR="009F74E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1.271.283,98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679CAAF" w14:textId="77777777" w:rsidR="009F74E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522,6</w:t>
            </w:r>
          </w:p>
        </w:tc>
      </w:tr>
      <w:tr w:rsidR="009F74E9" w14:paraId="7B719E15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E129086" w14:textId="77777777" w:rsidR="009F74E9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93F57EB" w14:textId="77777777" w:rsidR="009F74E9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Izdaci za financijsku imovinu i otplate zajmova (šifre 51+52+53+54+55)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E1CBA4B" w14:textId="77777777" w:rsidR="009F74E9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F23CCF9" w14:textId="77777777" w:rsidR="009F74E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135.010,77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B7B64DD" w14:textId="77777777" w:rsidR="009F74E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70.423,29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7D96E84" w14:textId="77777777" w:rsidR="009F74E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52,2</w:t>
            </w:r>
          </w:p>
        </w:tc>
      </w:tr>
      <w:tr w:rsidR="009F74E9" w14:paraId="228A896A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0CA8D8E" w14:textId="77777777" w:rsidR="009F74E9" w:rsidRDefault="009F74E9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5A5593B" w14:textId="77777777" w:rsidR="009F74E9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PRIMITAKA OD FINANCIJSKE IMOVINE I ZADUŽIVANJA (šifre 8-5)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35CDB57" w14:textId="77777777" w:rsidR="009F74E9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C576735" w14:textId="77777777" w:rsidR="009F74E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108.259,61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01F247D" w14:textId="77777777" w:rsidR="009F74E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1.200.860,69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5C786C9" w14:textId="77777777" w:rsidR="009F74E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1109,2</w:t>
            </w:r>
          </w:p>
        </w:tc>
      </w:tr>
      <w:tr w:rsidR="009F74E9" w14:paraId="67BD4AAC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7C66A6B" w14:textId="77777777" w:rsidR="009F74E9" w:rsidRDefault="009F74E9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1ED6C94" w14:textId="77777777" w:rsidR="009F74E9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I PRIMITAKA (šifre X678-Y345)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C6B3E36" w14:textId="77777777" w:rsidR="009F74E9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93E6C4A" w14:textId="77777777" w:rsidR="009F74E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ACD4872" w14:textId="77777777" w:rsidR="009F74E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1.166.106,66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0611707" w14:textId="77777777" w:rsidR="009F74E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</w:tbl>
    <w:p w14:paraId="63E68E3C" w14:textId="77777777" w:rsidR="009F74E9" w:rsidRDefault="009F74E9">
      <w:pPr>
        <w:spacing w:after="0"/>
      </w:pPr>
    </w:p>
    <w:p w14:paraId="1EEB8744" w14:textId="77777777" w:rsidR="009F74E9" w:rsidRDefault="00000000">
      <w:r>
        <w:t>Proračun Općine Ivankovo za 2026. godinu temelji se na sljedećim odlukama Općine Ivankovo:</w:t>
      </w:r>
    </w:p>
    <w:p w14:paraId="4CB0EBA8" w14:textId="77777777" w:rsidR="009F74E9" w:rsidRDefault="00000000">
      <w:r>
        <w:t>-          Proračun Općine Ivankovo za 2026. godinu i Projekcija za 2027. i 2028. godinu – usvojen na 6. sjednici Vijeća Općine Ivankovo od 15. prosinca 2025. god.,</w:t>
      </w:r>
    </w:p>
    <w:p w14:paraId="3A4D6F76" w14:textId="77777777" w:rsidR="009F74E9" w:rsidRDefault="00000000">
      <w:r>
        <w:lastRenderedPageBreak/>
        <w:t>-          Odluka o izvršavanju Proračuna Općine Ivankovo – usvojena na 6. sjednici Vijeća Općine Ivankovo od 15. prosinca 2025. god.</w:t>
      </w:r>
    </w:p>
    <w:p w14:paraId="47B9DD21" w14:textId="77777777" w:rsidR="009F74E9" w:rsidRDefault="00000000">
      <w:r>
        <w:t>Na 11. sjednici održanoj 29. lipnja 2026. usvojene su I. Izmjene i dopune proračuna Općine Ivankovo 2026.</w:t>
      </w:r>
    </w:p>
    <w:p w14:paraId="40651DF8" w14:textId="77777777" w:rsidR="009F74E9" w:rsidRDefault="00000000">
      <w:r>
        <w:t> </w:t>
      </w:r>
    </w:p>
    <w:p w14:paraId="023B8AEA" w14:textId="77777777" w:rsidR="009F74E9" w:rsidRDefault="00000000">
      <w:r>
        <w:t>Izrada Proračuna i vođenje računovodstva proračuna regulirano je sljedećom zakonskom regulativom:</w:t>
      </w:r>
    </w:p>
    <w:p w14:paraId="414CE1FD" w14:textId="77777777" w:rsidR="009F74E9" w:rsidRDefault="00000000">
      <w:r>
        <w:t>-          Zakon o proračunu ("Narodne novine", br. 87/08, 136/08, 15/15 i 144/21)</w:t>
      </w:r>
    </w:p>
    <w:p w14:paraId="3D867C7B" w14:textId="77777777" w:rsidR="009F74E9" w:rsidRDefault="00000000">
      <w:r>
        <w:t>-          Pravilnik o proračunskom računovodstvu i Računskom planu ("Narodne novine", br. 158/23, 154/24),</w:t>
      </w:r>
    </w:p>
    <w:p w14:paraId="6B6255CB" w14:textId="77777777" w:rsidR="009F74E9" w:rsidRDefault="00000000">
      <w:r>
        <w:t>-          Pravilnik o financijskom izvještavanju u proračunskom računovodstvu ("Narodne novine", br. 37/22, 52/25).</w:t>
      </w:r>
    </w:p>
    <w:p w14:paraId="36824827" w14:textId="77777777" w:rsidR="009F74E9" w:rsidRDefault="00000000">
      <w:r>
        <w:t> </w:t>
      </w:r>
    </w:p>
    <w:p w14:paraId="3F16E04D" w14:textId="77777777" w:rsidR="009F74E9" w:rsidRDefault="00000000">
      <w:r>
        <w:t>U promatranom izvještajnom razdoblju ostvaren je višak prihoda poslovanja te višak od financijske imovine i zaduživanja.</w:t>
      </w:r>
      <w:r>
        <w:br/>
        <w:t>Prihodi od prodaje nefinancijske imovine iznose 25.219,49 eura, dok su rashodi za nabavu nefinancijske imovine 1.118.421,50 eura čime je ostvaren manjak prihoda od nefinancijske imovine u iznosu od 1.093.202,01 eura. Slijedom navedenog, ukupni višak prihoda i primitaka u prvom polugodištu 2026. godine iznosi 1.166.106,66 eura</w:t>
      </w:r>
    </w:p>
    <w:p w14:paraId="6BA7C588" w14:textId="77777777" w:rsidR="009F74E9" w:rsidRDefault="00000000">
      <w:r>
        <w:br/>
      </w:r>
    </w:p>
    <w:p w14:paraId="1E51F143" w14:textId="77777777" w:rsidR="009F74E9" w:rsidRDefault="00000000">
      <w:pPr>
        <w:keepNext/>
        <w:spacing w:line="240" w:lineRule="auto"/>
        <w:jc w:val="center"/>
      </w:pPr>
      <w:r>
        <w:rPr>
          <w:b/>
          <w:sz w:val="28"/>
        </w:rPr>
        <w:t>Izvještaj o obvezama</w:t>
      </w:r>
    </w:p>
    <w:p w14:paraId="48A15EBF" w14:textId="77777777" w:rsidR="009F74E9" w:rsidRDefault="00000000">
      <w:pPr>
        <w:keepNext/>
        <w:spacing w:line="240" w:lineRule="auto"/>
        <w:jc w:val="center"/>
      </w:pPr>
      <w:r>
        <w:rPr>
          <w:sz w:val="28"/>
        </w:rPr>
        <w:t>Bilješka 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9F74E9" w14:paraId="101489D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1BCA332" w14:textId="77777777" w:rsidR="009F74E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CCD9EE3" w14:textId="77777777" w:rsidR="009F74E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7554FB2" w14:textId="77777777" w:rsidR="009F74E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EDF226E" w14:textId="77777777" w:rsidR="009F74E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138835F" w14:textId="77777777" w:rsidR="009F74E9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9F74E9" w14:paraId="71539D06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EF8A4AA" w14:textId="77777777" w:rsidR="009F74E9" w:rsidRDefault="009F74E9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3D20A5E" w14:textId="77777777" w:rsidR="009F74E9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dospjelih obveza na kraju izvještajnog razdoblja (šifre V008+D23+D24 + 'D dio 25,26' + D27)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BE46E52" w14:textId="77777777" w:rsidR="009F74E9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5692625" w14:textId="77777777" w:rsidR="009F74E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DE9118F" w14:textId="77777777" w:rsidR="009F74E9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2FBBD59C" w14:textId="77777777" w:rsidR="009F74E9" w:rsidRDefault="009F74E9">
      <w:pPr>
        <w:spacing w:after="0"/>
      </w:pPr>
    </w:p>
    <w:p w14:paraId="53FE80D6" w14:textId="77777777" w:rsidR="009F74E9" w:rsidRDefault="00000000">
      <w:r>
        <w:t>Sve dospjele obveze do 30.06.2026. su podmirene, te sukladno tome Općina Ivankovo i njen proračunski korisnik Dječji vrtić Ivankovo nemaju dospjelih a ne podmirenih obveza.</w:t>
      </w:r>
    </w:p>
    <w:p w14:paraId="65A1704D" w14:textId="77777777" w:rsidR="009F74E9" w:rsidRDefault="009F74E9"/>
    <w:p w14:paraId="5C087F07" w14:textId="77777777" w:rsidR="00870029" w:rsidRDefault="00870029"/>
    <w:p w14:paraId="4C7ADB14" w14:textId="77777777" w:rsidR="00870029" w:rsidRDefault="00870029"/>
    <w:p w14:paraId="6FCE9E3C" w14:textId="77777777" w:rsidR="00870029" w:rsidRDefault="00870029"/>
    <w:p w14:paraId="7D5E1CA6" w14:textId="77777777" w:rsidR="009F74E9" w:rsidRDefault="00000000">
      <w:pPr>
        <w:keepNext/>
        <w:spacing w:line="240" w:lineRule="auto"/>
        <w:jc w:val="center"/>
      </w:pPr>
      <w:r>
        <w:rPr>
          <w:sz w:val="28"/>
        </w:rPr>
        <w:lastRenderedPageBreak/>
        <w:t>Bilješka 3.</w:t>
      </w:r>
    </w:p>
    <w:p w14:paraId="1E7E14FA" w14:textId="77777777" w:rsidR="009F74E9" w:rsidRDefault="00000000">
      <w:pPr>
        <w:spacing w:line="240" w:lineRule="auto"/>
        <w:jc w:val="both"/>
      </w:pPr>
      <w:proofErr w:type="spellStart"/>
      <w:r>
        <w:rPr>
          <w:b/>
        </w:rPr>
        <w:t>Unutargrupne</w:t>
      </w:r>
      <w:proofErr w:type="spellEnd"/>
      <w:r>
        <w:rPr>
          <w:b/>
        </w:rPr>
        <w:t xml:space="preserve"> transakcije koje su u izvještajima eliminirane</w:t>
      </w:r>
    </w:p>
    <w:p w14:paraId="65F77A48" w14:textId="77777777" w:rsidR="009F74E9" w:rsidRDefault="00000000">
      <w:r>
        <w:t>Procesom konsolidacije eliminirani su prihodi koje je Dječji vrtić Ivankovo dobio od Općine Ivankovo, a iskazao na računu podskupine 671 Prihodi iz proračuna za financiranje redovne djelatnosti korisnika proračuna s rashodima na podskupini 367 Prijenosi proračunskim korisnicima iz nadležnog proračuna za financiranje redovne djelatnosti, a koji se odnose na materijalne rashode proračunskog korisnika financiranje tijekom promatranog razdoblja, u iznosu 445.865,08 EUR</w:t>
      </w:r>
    </w:p>
    <w:p w14:paraId="621B1696" w14:textId="77777777" w:rsidR="009F74E9" w:rsidRDefault="009F74E9"/>
    <w:p w14:paraId="443E710D" w14:textId="77777777" w:rsidR="009F74E9" w:rsidRDefault="00000000">
      <w:pPr>
        <w:keepNext/>
        <w:spacing w:line="240" w:lineRule="auto"/>
        <w:jc w:val="center"/>
      </w:pPr>
      <w:r>
        <w:rPr>
          <w:sz w:val="28"/>
        </w:rPr>
        <w:t>Bilješka 4.</w:t>
      </w:r>
    </w:p>
    <w:p w14:paraId="2A83E387" w14:textId="77777777" w:rsidR="009F74E9" w:rsidRDefault="00000000">
      <w:pPr>
        <w:spacing w:line="240" w:lineRule="auto"/>
        <w:jc w:val="both"/>
      </w:pPr>
      <w:r>
        <w:rPr>
          <w:b/>
        </w:rPr>
        <w:t xml:space="preserve">Manjak ili višak u poslovanju grupe i pregled strukture manjka/viška po proračunskim korisnicima </w:t>
      </w:r>
    </w:p>
    <w:p w14:paraId="20BC89C9" w14:textId="77777777" w:rsidR="009F74E9" w:rsidRDefault="00000000">
      <w:r>
        <w:t>Na dan 30.06.2026. godine Općina Ivankovo ostvarila je višak prihoda i primitaka u iznosu od 971.657,22 eura.</w:t>
      </w:r>
    </w:p>
    <w:p w14:paraId="7BFEB264" w14:textId="77777777" w:rsidR="009F74E9" w:rsidRDefault="00000000">
      <w:r>
        <w:t>Ostvareni rezultat se odnosi na višak prihoda i primitaka ostvaren u Općini Ivankovo u iznosu od 1.031.684 i manjak prihoda i primitaka u Dječjem vrtiću Ivankovo u iznosu od 60.027,04 EUR</w:t>
      </w:r>
    </w:p>
    <w:p w14:paraId="750EA661" w14:textId="77777777" w:rsidR="009F74E9" w:rsidRDefault="009F74E9"/>
    <w:sectPr w:rsidR="009F74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F74E9"/>
    <w:rsid w:val="001E6691"/>
    <w:rsid w:val="00870029"/>
    <w:rsid w:val="009F7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C0715"/>
  <w15:docId w15:val="{C83F3AD3-CE19-4FC3-8268-5F2B2ABC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lang w:val="hr-HR" w:eastAsia="hr-H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588</Words>
  <Characters>3352</Characters>
  <Application>Microsoft Office Word</Application>
  <DocSecurity>0</DocSecurity>
  <Lines>27</Lines>
  <Paragraphs>7</Paragraphs>
  <ScaleCrop>false</ScaleCrop>
  <Company/>
  <LinksUpToDate>false</LinksUpToDate>
  <CharactersWithSpaces>3933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Općina Ivankovo</cp:lastModifiedBy>
  <cp:revision>3</cp:revision>
  <dcterms:created xsi:type="dcterms:W3CDTF">2026-07-10T12:36:00Z</dcterms:created>
  <dcterms:modified xsi:type="dcterms:W3CDTF">2026-07-10T12:36:00Z</dcterms:modified>
</cp:coreProperties>
</file>